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</w:rPr>
        <w:t>18</w:t>
      </w:r>
      <w:r>
        <w:rPr>
          <w:rFonts w:hint="eastAsia" w:ascii="黑体" w:hAnsi="黑体" w:eastAsia="黑体" w:cs="黑体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一年级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3"/>
        <w:gridCol w:w="3155"/>
        <w:gridCol w:w="1584"/>
        <w:gridCol w:w="2208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1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1.复习朗读：请读一读第二单元的4篇课文，注意读好长句子。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2.复习背诵：背诵古诗《春晓》</w:t>
            </w:r>
          </w:p>
        </w:tc>
        <w:tc>
          <w:tcPr>
            <w:tcW w:w="3105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1.说一说，以“我多想……”开头，和爸爸妈妈说一说自己的愿望。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2.读一读，读《熊猫妈妈听电话》，说一说熊猫妈妈有几个孩子，他们叫什么名字，他们分别从哪里给熊猫妈妈打了电话，熊猫妈妈听了电话为什么高兴极了？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1.数学课本55 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2.练习册65 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3.三组听算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读书本38页，上传视频。</w:t>
            </w:r>
          </w:p>
        </w:tc>
        <w:tc>
          <w:tcPr>
            <w:tcW w:w="310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21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2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21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方倩、陆善红、罗娟、朱海明、谢娟、常园园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二年级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3"/>
        <w:gridCol w:w="3106"/>
        <w:gridCol w:w="2012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1、把《李时珍》的故事复述给家里人听。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20道口算。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预习书本P40,41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2. 小调查： 家庭成员会做什么体育运动或活动？并记录~ Can.... ? Yes, he/she can. No, he/ she can't.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22分钟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禤秋妃 孙才红 周敏敏 许霞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三年级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19"/>
        <w:gridCol w:w="3107"/>
        <w:gridCol w:w="2008"/>
        <w:gridCol w:w="1867"/>
        <w:gridCol w:w="307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完成练习册77页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完成78页B级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1跟录音通读M4U1课文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2完成5句改句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每日一默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自然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活动部分第31页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四年级</w:t>
      </w: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复习语文园地七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练习册P7</w:t>
            </w:r>
            <w:r>
              <w:rPr>
                <w:rFonts w:hint="eastAsia" w:ascii="黑体" w:hAnsi="黑体" w:eastAsia="黑体" w:cs="黑体"/>
              </w:rPr>
              <w:t>8</w:t>
            </w:r>
            <w:r>
              <w:rPr>
                <w:rFonts w:hint="eastAsia" w:ascii="黑体" w:hAnsi="黑体" w:eastAsia="黑体" w:cs="黑体"/>
              </w:rPr>
              <w:t>A级</w:t>
            </w:r>
            <w:r>
              <w:rPr>
                <w:rFonts w:hint="eastAsia" w:ascii="黑体" w:hAnsi="黑体" w:eastAsia="黑体" w:cs="黑体"/>
              </w:rPr>
              <w:t>4；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</w:rPr>
              <w:t>P7</w:t>
            </w:r>
            <w:r>
              <w:rPr>
                <w:rFonts w:hint="eastAsia"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A级</w:t>
            </w: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</w:t>
            </w:r>
            <w:r>
              <w:rPr>
                <w:rFonts w:hint="eastAsia" w:ascii="黑体" w:hAnsi="黑体" w:eastAsia="黑体" w:cs="黑体"/>
              </w:rPr>
              <w:t>80B</w:t>
            </w:r>
            <w:r>
              <w:rPr>
                <w:rFonts w:hint="eastAsia" w:ascii="黑体" w:hAnsi="黑体" w:eastAsia="黑体" w:cs="黑体"/>
              </w:rPr>
              <w:t>级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练习册P73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五年级</w:t>
      </w:r>
    </w:p>
    <w:tbl>
      <w:tblPr>
        <w:tblStyle w:val="4"/>
        <w:tblW w:w="14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111"/>
        <w:gridCol w:w="2006"/>
        <w:gridCol w:w="1871"/>
        <w:gridCol w:w="3079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</w:rPr>
              <w:t>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用楷体或行楷书写古诗词诵读的第一、第二首各1遍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练习册79页第二、三题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预习数学书P82、83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练习册M4U1听力部分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练习册P73 E部分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</w:t>
            </w:r>
            <w:r>
              <w:rPr>
                <w:rFonts w:hint="eastAsia" w:ascii="黑体" w:hAnsi="黑体" w:eastAsia="黑体" w:cs="黑体"/>
              </w:rPr>
              <w:t>、胡明月、张麒、陈燕、史紫慧、曾宏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校本P56-57，6-12题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</w:rPr>
              <w:t>滨逊漂流</w:t>
            </w:r>
            <w:r>
              <w:rPr>
                <w:rFonts w:hint="eastAsia" w:ascii="黑体" w:hAnsi="黑体" w:eastAsia="黑体" w:cs="黑体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  <w:r>
              <w:rPr>
                <w:rFonts w:hint="eastAsia" w:ascii="黑体" w:hAnsi="黑体" w:eastAsia="黑体" w:cs="黑体"/>
              </w:rPr>
              <w:t xml:space="preserve"> 6.11 </w:t>
            </w:r>
            <w:r>
              <w:rPr>
                <w:rFonts w:hint="eastAsia" w:ascii="黑体" w:hAnsi="黑体" w:eastAsia="黑体" w:cs="黑体"/>
              </w:rPr>
              <w:t xml:space="preserve"> 4-7</w:t>
            </w:r>
            <w:r>
              <w:rPr>
                <w:rFonts w:hint="eastAsia" w:ascii="黑体" w:hAnsi="黑体" w:eastAsia="黑体" w:cs="黑体"/>
              </w:rPr>
              <w:t>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一题多解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校本P58-59+订正错题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同周一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4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练习册《最苦与最乐》1-4题；朗读课文4-6段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1、订正校本 2、预习书本122页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校本75，76页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练习册16一、二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音乐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一、选做：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1.聆听《明天会更好》MV；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2.歌唱录音《我听见时光的声音》（可跟范唱录音）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二、乐句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创编。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两周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作业确认（班主任签名）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429"/>
        <w:gridCol w:w="1728"/>
        <w:gridCol w:w="1896"/>
        <w:gridCol w:w="3252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34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3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34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抄写《北冥有鱼》原文、注解及翻译一遍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3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34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练习册P51梯形的中位线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34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 Preview More practice in U6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 Exercise1 （来了网U6）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3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34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校本P72-73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  <w:tc>
          <w:tcPr>
            <w:tcW w:w="3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梳理第五章知识要点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建议：梳理典型实验（包括名称、配图、实验过程、实验结论或知识点或引出的概念等）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体育</w:t>
            </w:r>
          </w:p>
        </w:tc>
        <w:tc>
          <w:tcPr>
            <w:tcW w:w="34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1,上传4分钟跳绳视频+成绩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2,上传1分钟侧身徒手排球垫球视频+成绩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32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1,中考项目报名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2,男生上传2组连续35个俯卧撑视频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女生上传2组1分钟仰卧起坐视频+成绩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2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</w:t>
            </w:r>
          </w:p>
        </w:tc>
        <w:tc>
          <w:tcPr>
            <w:tcW w:w="3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作业确认（班主任签名）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4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完成精准审题作业单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修改《我终于战胜了困难》的主体事件部分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运用古文工具表自行复习终结性评价指南中要求的的文言诗文（基础知识用表、诗文结合用思维导图）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18年杨浦卷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奇数题，共13题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</w:rPr>
              <w:t>杨浦</w:t>
            </w:r>
            <w:r>
              <w:rPr>
                <w:rFonts w:hint="eastAsia" w:ascii="黑体" w:hAnsi="黑体" w:eastAsia="黑体" w:cs="黑体"/>
                <w:sz w:val="21"/>
              </w:rPr>
              <w:t>卷</w:t>
            </w:r>
            <w:r>
              <w:rPr>
                <w:rFonts w:hint="eastAsia" w:ascii="黑体" w:hAnsi="黑体" w:eastAsia="黑体" w:cs="黑体"/>
                <w:sz w:val="20"/>
              </w:rPr>
              <w:t>25题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整理二次函数与图形面积结合的综合问题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①梳理典型例题，如：直接求面积、面积和差、面积相等、倍半等题目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②区分例题间的相同与不同点，以及梳理具体解决办法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 xml:space="preserve"> ☆③进行一道自我命题：直角坐标系背景下，因动点（动点在坐标轴上、在函数上、在对称轴上等）产生的面积问题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时态专题练习单二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 xml:space="preserve"> 阅读C篇强训二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2、利用来了网平台，坚持朗读和听力积累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3、重视本周内的错题整理和原因分析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第十四周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订正阶段练习卷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“测定小灯电功率”一题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1、整理八、九年级物理学家及他们的主要贡献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2、整理所学物理量、单位、公式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专题5 质量守恒定律专题复习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</w:tcPr>
          <w:p>
            <w:pPr>
              <w:pStyle w:val="2"/>
              <w:keepNext w:val="0"/>
              <w:keepLines w:val="0"/>
              <w:widowControl/>
              <w:spacing w:before="0" w:after="0" w:afterAutospacing="0"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梳理前4单元知识点</w:t>
            </w:r>
          </w:p>
        </w:tc>
        <w:tc>
          <w:tcPr>
            <w:tcW w:w="223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订正模拟卷二（第三题）并熟读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模拟卷三（第二题）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2923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运用行为评价对六年级学科知识的目录整理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珠峰科考案例题</w:t>
            </w: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2923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等高线知识梳理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90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70BC2"/>
    <w:rsid w:val="002E2FA2"/>
    <w:rsid w:val="00362090"/>
    <w:rsid w:val="005A4871"/>
    <w:rsid w:val="006A18FD"/>
    <w:rsid w:val="00946800"/>
    <w:rsid w:val="00AD16BF"/>
    <w:rsid w:val="00AF5587"/>
    <w:rsid w:val="00C828BF"/>
    <w:rsid w:val="00D67D1A"/>
    <w:rsid w:val="00DB0137"/>
    <w:rsid w:val="00F81F7F"/>
    <w:rsid w:val="59E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971</Words>
  <Characters>1075</Characters>
  <Lines>9</Lines>
  <Paragraphs>2</Paragraphs>
  <TotalTime>2</TotalTime>
  <ScaleCrop>false</ScaleCrop>
  <LinksUpToDate>false</LinksUpToDate>
  <CharactersWithSpaces>1095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2022-05-16T09:37:00Z</dcterms:created>
  <dc:creator>user</dc:creator>
  <cp:lastModifiedBy>心意</cp:lastModifiedBy>
  <dcterms:modified xsi:type="dcterms:W3CDTF">2022-05-18T13:00:55Z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B71E012353974FC99E7D062385CA306A</vt:lpwstr>
  </property>
</Properties>
</file>