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戬浜学校5月</w:t>
      </w:r>
      <w:r>
        <w:rPr>
          <w:rFonts w:ascii="微软雅黑" w:hAnsi="微软雅黑" w:eastAsia="微软雅黑"/>
          <w:b/>
          <w:sz w:val="28"/>
          <w:szCs w:val="18"/>
        </w:rPr>
        <w:t>19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3"/>
        <w:gridCol w:w="3101"/>
        <w:gridCol w:w="2868"/>
        <w:gridCol w:w="1729"/>
        <w:gridCol w:w="2355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8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ascii="黑体" w:hAnsi="黑体" w:eastAsia="黑体" w:cs="黑体"/>
              </w:rPr>
              <w:t>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1.读一读：请读一读第二单元18，20,23及25页读一读，记一记及28页《阳光》。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2.背一背：背诵古诗《春晓》和汉语拼音字母表。</w:t>
            </w:r>
          </w:p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1.用上“......的......，有......”句式介绍自己喜欢的地方。</w:t>
            </w:r>
          </w:p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2.说一说你会为每个季节画什么颜色的太阳，并试着画一画，记得画好后跟爸爸妈妈讲一讲你这样画的原因。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朗读40页，上传视频。</w:t>
            </w:r>
          </w:p>
        </w:tc>
        <w:tc>
          <w:tcPr>
            <w:tcW w:w="2822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t>背39页单词。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体育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前滚翻成坐撑5次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“大挖掘机”2组</w:t>
            </w:r>
          </w:p>
        </w:tc>
        <w:tc>
          <w:tcPr>
            <w:tcW w:w="28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9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23分钟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8"/>
        <w:gridCol w:w="2006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ascii="黑体" w:hAnsi="黑体" w:eastAsia="黑体" w:cs="黑体"/>
              </w:rPr>
              <w:t>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PingFangSC-Regular" w:hAnsi="PingFangSC-Regular" w:eastAsia="PingFangSC-Regular" w:cs="PingFangSC-Regular"/>
                <w:color w:val="191F25"/>
                <w:sz w:val="27"/>
              </w:rPr>
              <w:t>复习</w:t>
            </w:r>
            <w:r>
              <w:rPr>
                <w:rFonts w:hint="eastAsia" w:ascii="宋体" w:hAnsi="宋体" w:eastAsia="宋体" w:cs="宋体"/>
                <w:color w:val="191F25"/>
                <w:sz w:val="27"/>
              </w:rPr>
              <w:t>：</w:t>
            </w:r>
            <w:r>
              <w:rPr>
                <w:rFonts w:ascii="PingFangSC-Regular" w:hAnsi="PingFangSC-Regular" w:eastAsia="PingFangSC-Regular" w:cs="PingFangSC-Regular"/>
                <w:color w:val="191F25"/>
                <w:sz w:val="27"/>
              </w:rPr>
              <w:t>背诵第一课《古诗二首》和《赋得古原草送别》。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背诵书P41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t xml:space="preserve">按照P40 书本内容，完成编会话； 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禤秋妃 孙才红 周敏敏 许霞</w:t>
            </w:r>
          </w:p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倪燕青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6"/>
        <w:gridCol w:w="2007"/>
        <w:gridCol w:w="1866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ascii="黑体" w:hAnsi="黑体" w:eastAsia="黑体" w:cs="黑体"/>
              </w:rPr>
              <w:t>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1.完成练习部分第25课的三～五大题，完成后拍照上传到钉钉家校本；</w:t>
            </w:r>
            <w:r>
              <w:br w:type="textWrapping"/>
            </w:r>
            <w:r>
              <w:t>2.借助书本101页课后习题第二题的表格，向家长复述这个故事；</w:t>
            </w:r>
            <w:r>
              <w:br w:type="textWrapping"/>
            </w:r>
            <w:r>
              <w:t>3.发挥想象：如果裁缝是急性子，顾客是慢性子，他们之间会有怎样的故事？说给家长或同学听。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练习册79-80页1、2、4题长方形、正方形的周长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练习册80页B级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测量家中门框的长、宽并计算周长。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1根录音通读M4U1课文</w:t>
            </w:r>
          </w:p>
          <w:p>
            <w:pPr>
              <w:rPr>
                <w:rFonts w:ascii="黑体" w:hAnsi="黑体" w:eastAsia="黑体" w:cs="黑体"/>
              </w:rPr>
            </w:pPr>
            <w:r>
              <w:t>2完成4句改句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每日一默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t>26课练习册一、二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1.练习册P77A级3（1）、4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8"/>
              </w:rPr>
            </w:pPr>
            <w:r>
              <w:rPr>
                <w:rFonts w:ascii="楷体" w:hAnsi="楷体" w:eastAsia="楷体" w:cs="楷体"/>
              </w:rPr>
              <w:t>2.订正打回的作业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楷体" w:hAnsi="楷体" w:eastAsia="楷体" w:cs="楷体"/>
              </w:rPr>
              <w:t>练习册P77B级2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复习整理有关垂直和平行的知识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r>
              <w:t>抄写核心词汇M4U1 1-12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30分钟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t>时粼、杨尘、刘成龙、郑青青、周建红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ascii="黑体" w:hAnsi="黑体" w:eastAsia="黑体" w:cs="黑体"/>
              </w:rPr>
              <w:t>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复习第一单元生字词语（每篇课文后面的生字和组词）。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复习作者名字。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实践类作业：</w:t>
            </w:r>
            <w:r>
              <w:rPr>
                <w:rFonts w:ascii="黑体" w:hAnsi="黑体" w:eastAsia="黑体" w:cs="黑体"/>
              </w:rPr>
              <w:t>整理</w:t>
            </w:r>
            <w:r>
              <w:rPr>
                <w:rFonts w:hint="eastAsia" w:ascii="黑体" w:hAnsi="黑体" w:eastAsia="黑体" w:cs="黑体"/>
              </w:rPr>
              <w:t>数学书P</w:t>
            </w:r>
            <w:r>
              <w:rPr>
                <w:rFonts w:ascii="黑体" w:hAnsi="黑体" w:eastAsia="黑体" w:cs="黑体"/>
              </w:rPr>
              <w:t>82</w:t>
            </w:r>
            <w:r>
              <w:rPr>
                <w:rFonts w:hint="eastAsia" w:ascii="黑体" w:hAnsi="黑体" w:eastAsia="黑体" w:cs="黑体"/>
              </w:rPr>
              <w:t>运算定律和运算性质共8条，制作成卡片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抄写P62词语表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音乐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音乐实践活动（基础性）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《牧场上的家》表演唱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28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p/>
    <w:p/>
    <w:p/>
    <w:p>
      <w:pPr>
        <w:jc w:val="center"/>
        <w:rPr>
          <w:rFonts w:hint="eastAsia" w:eastAsia="黑体"/>
          <w:b/>
          <w:sz w:val="32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练习册P50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</w:rPr>
              <w:t>滨逊漂流</w:t>
            </w:r>
            <w:r>
              <w:rPr>
                <w:rFonts w:hint="eastAsia" w:ascii="黑体" w:hAnsi="黑体" w:eastAsia="黑体" w:cs="黑体"/>
                <w:vertAlign w:val="baseline"/>
              </w:rPr>
              <w:t>记》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练习册 复习题 11-15题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一题多解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1.整理课堂作文2.读背p66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同周一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音乐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92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选做其一：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一、录制歌曲《我属于你》音频（可以跟原唱录制）；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sz w:val="22"/>
                <w:szCs w:val="18"/>
              </w:rPr>
              <w:t>二、为图中的旋律加上小节线（注意拍号提示）。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第14、15周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spacing w:line="360" w:lineRule="auto"/>
        <w:jc w:val="both"/>
        <w:rPr>
          <w:rFonts w:hint="eastAsia" w:eastAsia="黑体"/>
          <w:b/>
          <w:sz w:val="32"/>
        </w:rPr>
      </w:pPr>
    </w:p>
    <w:p>
      <w:pPr>
        <w:spacing w:line="360" w:lineRule="auto"/>
        <w:jc w:val="both"/>
        <w:rPr>
          <w:rFonts w:hint="eastAsia" w:eastAsia="黑体"/>
          <w:b/>
          <w:sz w:val="32"/>
        </w:rPr>
      </w:pPr>
    </w:p>
    <w:p>
      <w:pPr>
        <w:spacing w:line="360" w:lineRule="auto"/>
        <w:jc w:val="both"/>
        <w:rPr>
          <w:rFonts w:hint="eastAsia" w:eastAsia="黑体"/>
          <w:b/>
          <w:sz w:val="32"/>
        </w:rPr>
      </w:pPr>
    </w:p>
    <w:p>
      <w:pPr>
        <w:spacing w:line="360" w:lineRule="auto"/>
        <w:jc w:val="both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p>
      <w:pPr>
        <w:spacing w:line="360" w:lineRule="auto"/>
        <w:jc w:val="both"/>
        <w:rPr>
          <w:rFonts w:hint="eastAsia" w:eastAsia="黑体"/>
          <w:b/>
          <w:sz w:val="32"/>
        </w:rPr>
      </w:pP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《最苦与最乐》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校本4-8题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1、自编练习2、预习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自编语法练习之改句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PingFangSC-Regular" w:hAnsi="PingFangSC-Regular" w:eastAsia="PingFangSC-Regular" w:cs="PingFangSC-Regular"/>
                <w:i w:val="0"/>
                <w:caps w:val="0"/>
                <w:color w:val="191F25"/>
                <w:spacing w:val="0"/>
                <w:kern w:val="0"/>
                <w:sz w:val="18"/>
                <w:szCs w:val="18"/>
                <w:highlight w:val="none"/>
                <w:shd w:val="clear" w:fill="FFFFFF"/>
                <w:lang w:eastAsia="zh-CN" w:bidi="ar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caps w:val="0"/>
                <w:color w:val="191F25"/>
                <w:spacing w:val="0"/>
                <w:kern w:val="0"/>
                <w:sz w:val="18"/>
                <w:szCs w:val="18"/>
                <w:highlight w:val="none"/>
                <w:shd w:val="clear" w:fill="FFFFFF"/>
                <w:lang w:eastAsia="zh-CN" w:bidi="ar"/>
              </w:rPr>
              <w:t>仰卧举腿蹬车：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caps w:val="0"/>
                <w:color w:val="191F25"/>
                <w:spacing w:val="0"/>
                <w:kern w:val="0"/>
                <w:sz w:val="18"/>
                <w:szCs w:val="18"/>
                <w:highlight w:val="none"/>
                <w:shd w:val="clear" w:fill="FFFFFF"/>
                <w:lang w:val="en-US" w:eastAsia="zh-CN" w:bidi="ar"/>
              </w:rPr>
              <w:t>男生做三组练习，每组坚持做满100秒，间隔休息时间为1分钟；</w:t>
            </w:r>
            <w:r>
              <w:rPr>
                <w:rFonts w:hint="default" w:ascii="PingFangSC-Regular" w:hAnsi="PingFangSC-Regular" w:eastAsia="PingFangSC-Regular" w:cs="PingFangSC-Regular"/>
                <w:i w:val="0"/>
                <w:caps w:val="0"/>
                <w:color w:val="191F25"/>
                <w:spacing w:val="0"/>
                <w:kern w:val="0"/>
                <w:sz w:val="18"/>
                <w:szCs w:val="18"/>
                <w:highlight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PingFangSC-Regular" w:hAnsi="PingFangSC-Regular" w:eastAsia="PingFangSC-Regular" w:cs="PingFangSC-Regular"/>
                <w:i w:val="0"/>
                <w:caps w:val="0"/>
                <w:color w:val="191F25"/>
                <w:spacing w:val="0"/>
                <w:kern w:val="0"/>
                <w:sz w:val="18"/>
                <w:szCs w:val="18"/>
                <w:highlight w:val="none"/>
                <w:shd w:val="clear" w:fill="FFFFFF"/>
                <w:lang w:val="en-US" w:eastAsia="zh-CN" w:bidi="ar"/>
              </w:rPr>
              <w:t>女生做三组练习，每组坚持做满90秒，间隔休息时间为1分钟</w:t>
            </w:r>
            <w:r>
              <w:rPr>
                <w:rFonts w:ascii="宋体" w:hAnsi="宋体" w:eastAsia="宋体" w:cs="宋体"/>
                <w:kern w:val="0"/>
                <w:sz w:val="13"/>
                <w:szCs w:val="13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spacing w:line="360" w:lineRule="auto"/>
        <w:jc w:val="both"/>
        <w:rPr>
          <w:rFonts w:hint="eastAsia" w:eastAsia="黑体"/>
          <w:b/>
          <w:sz w:val="32"/>
        </w:rPr>
      </w:pPr>
    </w:p>
    <w:p>
      <w:pPr>
        <w:spacing w:line="360" w:lineRule="auto"/>
        <w:jc w:val="both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p>
      <w:pPr>
        <w:spacing w:line="360" w:lineRule="auto"/>
        <w:jc w:val="both"/>
        <w:rPr>
          <w:rFonts w:hint="eastAsia" w:eastAsia="黑体"/>
          <w:b/>
          <w:sz w:val="32"/>
        </w:rPr>
      </w:pP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65"/>
        <w:gridCol w:w="1824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31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3165" w:type="dxa"/>
            <w:vAlign w:val="center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抄写《庄子与惠子游于濠梁之上》原文、注解及翻译一遍</w:t>
            </w:r>
          </w:p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上传笔记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31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中位线单元小练习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31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 校本p77（选择题）-p80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2.复习问路和指路的英语表达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31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计算题小练习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梳理第五章知识要点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建议：梳理典型实验（包括名称、配图、实验过程、实验结论或知识点或引出的概念等）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完成半命题作文补题的作业单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以小组为单位互相修改《我终于战胜了苦难》的主体事件部分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运用古文工具表自行复习终结性评价指南中要求的的文言诗文（基础知识用表、诗文结合用思维导图）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18年杨浦卷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偶数题，共12题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</w:rPr>
              <w:t>杨浦</w:t>
            </w:r>
            <w:r>
              <w:rPr>
                <w:rFonts w:hint="eastAsia" w:ascii="黑体" w:hAnsi="黑体" w:eastAsia="黑体" w:cs="黑体"/>
                <w:sz w:val="21"/>
              </w:rPr>
              <w:t>卷</w:t>
            </w:r>
            <w:r>
              <w:rPr>
                <w:rFonts w:hint="eastAsia" w:ascii="黑体" w:hAnsi="黑体" w:eastAsia="黑体" w:cs="黑体"/>
                <w:sz w:val="20"/>
              </w:rPr>
              <w:t>24（3）题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整理二次函数与图形面积结合的综合问题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①梳理典型例题，如：直接求面积、面积和差、面积相等、倍半等题目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②区分例题间的相同与不同点，以及梳理具体解决办法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 xml:space="preserve"> ☆③进行一道自我命题：直角坐标系背景下，因动点（动点在坐标轴上、在函数上、在对称轴上等）产生的面积问题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非谓语动词练习单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阅读C，D篇强训4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2、利用来了网平台，坚持朗读和听力积累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3、重视本周内的错题整理和原因分析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第十四周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2021徐汇二模计算15.16.17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2021徐汇二模计算17（3）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1、整理八、九年级物理学家及他们的主要贡献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2、整理所学物理量、单位、公式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单元专题5金属</w:t>
            </w:r>
          </w:p>
        </w:tc>
        <w:tc>
          <w:tcPr>
            <w:tcW w:w="2468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</w:tcPr>
          <w:p>
            <w:pPr>
              <w:pStyle w:val="4"/>
              <w:keepNext w:val="0"/>
              <w:keepLines w:val="0"/>
              <w:widowControl/>
              <w:spacing w:before="0" w:after="0" w:afterAutospacing="0"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梳理前4单元知识点</w:t>
            </w:r>
          </w:p>
        </w:tc>
        <w:tc>
          <w:tcPr>
            <w:tcW w:w="224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246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923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运用行为评价对六年级学科知识的目录整理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4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胡小萍</w:t>
            </w:r>
          </w:p>
        </w:tc>
      </w:tr>
      <w:bookmarkEnd w:id="0"/>
    </w:tbl>
    <w:p>
      <w:pPr>
        <w:rPr>
          <w:rFonts w:hint="default" w:eastAsiaTheme="minor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70BC2"/>
    <w:rsid w:val="0012739C"/>
    <w:rsid w:val="002E2FA2"/>
    <w:rsid w:val="00362090"/>
    <w:rsid w:val="003732C5"/>
    <w:rsid w:val="005B365D"/>
    <w:rsid w:val="006A18FD"/>
    <w:rsid w:val="006E19AF"/>
    <w:rsid w:val="0080716E"/>
    <w:rsid w:val="00A454A4"/>
    <w:rsid w:val="00AF5587"/>
    <w:rsid w:val="00C01C3A"/>
    <w:rsid w:val="00CF5A92"/>
    <w:rsid w:val="00D67D1A"/>
    <w:rsid w:val="00DB0137"/>
    <w:rsid w:val="00E316A7"/>
    <w:rsid w:val="00F81F7F"/>
    <w:rsid w:val="4A9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1139</Words>
  <Characters>1241</Characters>
  <Lines>10</Lines>
  <Paragraphs>2</Paragraphs>
  <TotalTime>0</TotalTime>
  <ScaleCrop>false</ScaleCrop>
  <LinksUpToDate>false</LinksUpToDate>
  <CharactersWithSpaces>1250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2022-05-16T09:38:00Z</dcterms:created>
  <dc:creator>user</dc:creator>
  <cp:lastModifiedBy>心意</cp:lastModifiedBy>
  <dcterms:modified xsi:type="dcterms:W3CDTF">2022-05-19T11:55:10Z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C27B30D840A24F5FA117B168AB2288A6</vt:lpwstr>
  </property>
</Properties>
</file>